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4B" w:rsidRDefault="00C85150" w:rsidP="000A704B">
      <w:pPr>
        <w:jc w:val="center"/>
        <w:rPr>
          <w:sz w:val="48"/>
          <w:szCs w:val="48"/>
        </w:rPr>
      </w:pPr>
      <w:r>
        <w:rPr>
          <w:noProof/>
        </w:rPr>
        <w:drawing>
          <wp:anchor distT="0" distB="0" distL="114300" distR="114300" simplePos="0" relativeHeight="251661312" behindDoc="1" locked="0" layoutInCell="1" allowOverlap="1">
            <wp:simplePos x="0" y="0"/>
            <wp:positionH relativeFrom="column">
              <wp:posOffset>723900</wp:posOffset>
            </wp:positionH>
            <wp:positionV relativeFrom="paragraph">
              <wp:posOffset>-179070</wp:posOffset>
            </wp:positionV>
            <wp:extent cx="876300" cy="7524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4324350</wp:posOffset>
            </wp:positionH>
            <wp:positionV relativeFrom="paragraph">
              <wp:posOffset>-179071</wp:posOffset>
            </wp:positionV>
            <wp:extent cx="904875" cy="75247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anchor>
        </w:drawing>
      </w:r>
      <w:r w:rsidR="000A704B">
        <w:rPr>
          <w:rFonts w:ascii="AR CHRISTY" w:hAnsi="AR CHRISTY"/>
          <w:sz w:val="48"/>
          <w:szCs w:val="48"/>
        </w:rPr>
        <w:t xml:space="preserve"> </w:t>
      </w:r>
      <w:r>
        <w:rPr>
          <w:rFonts w:ascii="AR CHRISTY" w:hAnsi="AR CHRISTY"/>
          <w:sz w:val="48"/>
          <w:szCs w:val="48"/>
        </w:rPr>
        <w:t>December</w:t>
      </w:r>
      <w:r w:rsidR="000A704B">
        <w:rPr>
          <w:rFonts w:ascii="AR CHRISTY" w:hAnsi="AR CHRISTY"/>
          <w:sz w:val="48"/>
          <w:szCs w:val="48"/>
        </w:rPr>
        <w:t xml:space="preserve"> </w:t>
      </w:r>
      <w:r w:rsidR="000A704B" w:rsidRPr="00F71121">
        <w:rPr>
          <w:rFonts w:ascii="AR CHRISTY" w:hAnsi="AR CHRISTY"/>
          <w:sz w:val="48"/>
          <w:szCs w:val="48"/>
        </w:rPr>
        <w:t>Homework</w:t>
      </w:r>
      <w:r w:rsidR="000A704B">
        <w:rPr>
          <w:rFonts w:ascii="AR CHRISTY" w:hAnsi="AR CHRISTY"/>
          <w:sz w:val="48"/>
          <w:szCs w:val="48"/>
        </w:rPr>
        <w:t xml:space="preserve"> </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tblPr>
      <w:tblGrid>
        <w:gridCol w:w="1836"/>
        <w:gridCol w:w="1880"/>
        <w:gridCol w:w="1882"/>
        <w:gridCol w:w="2044"/>
        <w:gridCol w:w="1934"/>
      </w:tblGrid>
      <w:tr w:rsidR="000A704B" w:rsidTr="00737435">
        <w:tc>
          <w:tcPr>
            <w:tcW w:w="1836" w:type="dxa"/>
          </w:tcPr>
          <w:p w:rsidR="000A704B" w:rsidRDefault="000A704B" w:rsidP="00606FAB">
            <w:pPr>
              <w:rPr>
                <w:rFonts w:ascii="Harrington" w:hAnsi="Harrington"/>
                <w:sz w:val="48"/>
                <w:szCs w:val="48"/>
              </w:rPr>
            </w:pPr>
          </w:p>
        </w:tc>
        <w:tc>
          <w:tcPr>
            <w:tcW w:w="1880" w:type="dxa"/>
          </w:tcPr>
          <w:p w:rsidR="000A704B" w:rsidRPr="00F71121" w:rsidRDefault="000A704B" w:rsidP="00606FAB">
            <w:pPr>
              <w:jc w:val="center"/>
              <w:rPr>
                <w:rFonts w:ascii="Harrington" w:hAnsi="Harrington"/>
                <w:b/>
                <w:i/>
                <w:sz w:val="36"/>
                <w:szCs w:val="36"/>
              </w:rPr>
            </w:pPr>
            <w:r w:rsidRPr="00F71121">
              <w:rPr>
                <w:rFonts w:ascii="Harrington" w:hAnsi="Harrington"/>
                <w:b/>
                <w:i/>
                <w:sz w:val="36"/>
                <w:szCs w:val="36"/>
              </w:rPr>
              <w:t>Monday</w:t>
            </w:r>
          </w:p>
        </w:tc>
        <w:tc>
          <w:tcPr>
            <w:tcW w:w="1882" w:type="dxa"/>
          </w:tcPr>
          <w:p w:rsidR="000A704B" w:rsidRPr="00F71121" w:rsidRDefault="000A704B" w:rsidP="00606FAB">
            <w:pPr>
              <w:jc w:val="center"/>
              <w:rPr>
                <w:rFonts w:ascii="Harrington" w:hAnsi="Harrington"/>
                <w:b/>
                <w:i/>
                <w:sz w:val="36"/>
                <w:szCs w:val="36"/>
              </w:rPr>
            </w:pPr>
            <w:r w:rsidRPr="00F71121">
              <w:rPr>
                <w:rFonts w:ascii="Harrington" w:hAnsi="Harrington"/>
                <w:b/>
                <w:i/>
                <w:sz w:val="36"/>
                <w:szCs w:val="36"/>
              </w:rPr>
              <w:t>Tuesday</w:t>
            </w:r>
          </w:p>
        </w:tc>
        <w:tc>
          <w:tcPr>
            <w:tcW w:w="2044" w:type="dxa"/>
          </w:tcPr>
          <w:p w:rsidR="000A704B" w:rsidRPr="00F71121" w:rsidRDefault="000A704B" w:rsidP="00606FAB">
            <w:pPr>
              <w:jc w:val="center"/>
              <w:rPr>
                <w:rFonts w:ascii="Harrington" w:hAnsi="Harrington"/>
                <w:b/>
                <w:i/>
                <w:sz w:val="36"/>
                <w:szCs w:val="36"/>
              </w:rPr>
            </w:pPr>
            <w:r w:rsidRPr="00F71121">
              <w:rPr>
                <w:rFonts w:ascii="Harrington" w:hAnsi="Harrington"/>
                <w:b/>
                <w:i/>
                <w:sz w:val="36"/>
                <w:szCs w:val="36"/>
              </w:rPr>
              <w:t>Wednesday</w:t>
            </w:r>
          </w:p>
        </w:tc>
        <w:tc>
          <w:tcPr>
            <w:tcW w:w="1934" w:type="dxa"/>
          </w:tcPr>
          <w:p w:rsidR="000A704B" w:rsidRPr="00F71121" w:rsidRDefault="000A704B" w:rsidP="00606FAB">
            <w:pPr>
              <w:jc w:val="center"/>
              <w:rPr>
                <w:rFonts w:ascii="Harrington" w:hAnsi="Harrington"/>
                <w:b/>
                <w:i/>
                <w:sz w:val="36"/>
                <w:szCs w:val="36"/>
              </w:rPr>
            </w:pPr>
            <w:r w:rsidRPr="00F71121">
              <w:rPr>
                <w:rFonts w:ascii="Harrington" w:hAnsi="Harrington"/>
                <w:b/>
                <w:i/>
                <w:sz w:val="36"/>
                <w:szCs w:val="36"/>
              </w:rPr>
              <w:t>Thursday</w:t>
            </w:r>
          </w:p>
        </w:tc>
      </w:tr>
      <w:tr w:rsidR="000A704B" w:rsidTr="00737435">
        <w:tc>
          <w:tcPr>
            <w:tcW w:w="1836" w:type="dxa"/>
          </w:tcPr>
          <w:p w:rsidR="000A704B" w:rsidRPr="00F71121" w:rsidRDefault="000A704B" w:rsidP="00606FAB">
            <w:pPr>
              <w:jc w:val="center"/>
              <w:rPr>
                <w:rFonts w:ascii="Harrington" w:hAnsi="Harrington"/>
                <w:b/>
                <w:i/>
                <w:sz w:val="36"/>
                <w:szCs w:val="36"/>
              </w:rPr>
            </w:pPr>
            <w:r w:rsidRPr="00F71121">
              <w:rPr>
                <w:rFonts w:ascii="Harrington" w:hAnsi="Harrington"/>
                <w:b/>
                <w:i/>
                <w:sz w:val="36"/>
                <w:szCs w:val="36"/>
              </w:rPr>
              <w:t>Week 1</w:t>
            </w:r>
          </w:p>
        </w:tc>
        <w:tc>
          <w:tcPr>
            <w:tcW w:w="1880" w:type="dxa"/>
          </w:tcPr>
          <w:p w:rsidR="00737435" w:rsidRDefault="001B0D6D" w:rsidP="00737435">
            <w:pPr>
              <w:jc w:val="center"/>
              <w:rPr>
                <w:b/>
                <w:sz w:val="20"/>
                <w:szCs w:val="20"/>
                <w:u w:val="single"/>
              </w:rPr>
            </w:pPr>
            <w:r>
              <w:rPr>
                <w:b/>
                <w:sz w:val="20"/>
                <w:szCs w:val="20"/>
                <w:u w:val="single"/>
              </w:rPr>
              <w:t>List &amp; Group</w:t>
            </w:r>
          </w:p>
          <w:p w:rsidR="000A704B" w:rsidRDefault="001B0D6D" w:rsidP="001B0D6D">
            <w:pPr>
              <w:jc w:val="center"/>
              <w:rPr>
                <w:sz w:val="18"/>
                <w:szCs w:val="18"/>
              </w:rPr>
            </w:pPr>
            <w:r>
              <w:rPr>
                <w:sz w:val="18"/>
                <w:szCs w:val="18"/>
              </w:rPr>
              <w:t>Write down all of the foods you had for Thanksgiving dinner. Sort the words into categories.</w:t>
            </w:r>
          </w:p>
          <w:p w:rsidR="001B0D6D" w:rsidRPr="001B0D6D" w:rsidRDefault="001B0D6D" w:rsidP="001B0D6D">
            <w:pPr>
              <w:jc w:val="center"/>
              <w:rPr>
                <w:i/>
                <w:sz w:val="20"/>
                <w:szCs w:val="20"/>
              </w:rPr>
            </w:pPr>
            <w:r w:rsidRPr="001B0D6D">
              <w:rPr>
                <w:i/>
                <w:sz w:val="18"/>
                <w:szCs w:val="18"/>
              </w:rPr>
              <w:t>(meats; breads; sweets; vegetables; drinks; starches; fruits)</w:t>
            </w:r>
          </w:p>
        </w:tc>
        <w:tc>
          <w:tcPr>
            <w:tcW w:w="1882" w:type="dxa"/>
          </w:tcPr>
          <w:p w:rsidR="001B0D6D" w:rsidRDefault="001B0D6D" w:rsidP="001B0D6D">
            <w:pPr>
              <w:jc w:val="center"/>
              <w:rPr>
                <w:b/>
                <w:sz w:val="20"/>
                <w:szCs w:val="20"/>
                <w:u w:val="single"/>
              </w:rPr>
            </w:pPr>
            <w:r w:rsidRPr="003C373D">
              <w:rPr>
                <w:b/>
                <w:sz w:val="20"/>
                <w:szCs w:val="20"/>
                <w:u w:val="single"/>
              </w:rPr>
              <w:t>Solve It!</w:t>
            </w:r>
          </w:p>
          <w:p w:rsidR="000A704B" w:rsidRPr="001E37BD" w:rsidRDefault="001B0D6D" w:rsidP="001B0D6D">
            <w:pPr>
              <w:jc w:val="center"/>
              <w:rPr>
                <w:sz w:val="20"/>
                <w:szCs w:val="20"/>
              </w:rPr>
            </w:pPr>
            <w:r>
              <w:rPr>
                <w:sz w:val="18"/>
                <w:szCs w:val="18"/>
              </w:rPr>
              <w:t>Ms.Ashford has some books. Mrs.Frenchie gave her 16 more books. Now Ms.Ashford has 35 books. How many books did Ms.Ashford have to start with?</w:t>
            </w:r>
          </w:p>
          <w:p w:rsidR="000A704B" w:rsidRPr="00DE668D" w:rsidRDefault="000A704B" w:rsidP="00606FAB">
            <w:pPr>
              <w:jc w:val="center"/>
              <w:rPr>
                <w:sz w:val="18"/>
                <w:szCs w:val="18"/>
              </w:rPr>
            </w:pPr>
          </w:p>
        </w:tc>
        <w:tc>
          <w:tcPr>
            <w:tcW w:w="2044" w:type="dxa"/>
          </w:tcPr>
          <w:p w:rsidR="001B0D6D" w:rsidRPr="001B0D6D" w:rsidRDefault="001B0D6D" w:rsidP="001B0D6D">
            <w:pPr>
              <w:jc w:val="center"/>
              <w:rPr>
                <w:b/>
                <w:sz w:val="20"/>
                <w:szCs w:val="20"/>
                <w:u w:val="single"/>
              </w:rPr>
            </w:pPr>
            <w:r w:rsidRPr="001B0D6D">
              <w:rPr>
                <w:b/>
                <w:sz w:val="20"/>
                <w:szCs w:val="20"/>
                <w:u w:val="single"/>
              </w:rPr>
              <w:t>Story Writing</w:t>
            </w:r>
          </w:p>
          <w:p w:rsidR="001B0D6D" w:rsidRPr="001B0D6D" w:rsidRDefault="001B0D6D" w:rsidP="001B0D6D">
            <w:pPr>
              <w:jc w:val="center"/>
              <w:rPr>
                <w:sz w:val="20"/>
                <w:szCs w:val="20"/>
              </w:rPr>
            </w:pPr>
            <w:r>
              <w:rPr>
                <w:sz w:val="20"/>
                <w:szCs w:val="20"/>
              </w:rPr>
              <w:t>Write a story using “</w:t>
            </w:r>
            <w:proofErr w:type="gramStart"/>
            <w:r>
              <w:rPr>
                <w:sz w:val="20"/>
                <w:szCs w:val="20"/>
              </w:rPr>
              <w:t>If  Were</w:t>
            </w:r>
            <w:proofErr w:type="gramEnd"/>
            <w:r>
              <w:rPr>
                <w:sz w:val="20"/>
                <w:szCs w:val="20"/>
              </w:rPr>
              <w:t xml:space="preserve"> President…”</w:t>
            </w:r>
          </w:p>
          <w:p w:rsidR="000A704B" w:rsidRPr="00DE668D" w:rsidRDefault="000A704B" w:rsidP="00606FAB">
            <w:pPr>
              <w:jc w:val="center"/>
              <w:rPr>
                <w:sz w:val="16"/>
                <w:szCs w:val="16"/>
              </w:rPr>
            </w:pPr>
          </w:p>
        </w:tc>
        <w:tc>
          <w:tcPr>
            <w:tcW w:w="1934" w:type="dxa"/>
          </w:tcPr>
          <w:p w:rsidR="000A704B" w:rsidRPr="00DE668D" w:rsidRDefault="001B0D6D" w:rsidP="00606FAB">
            <w:pPr>
              <w:jc w:val="center"/>
              <w:rPr>
                <w:sz w:val="20"/>
                <w:szCs w:val="20"/>
              </w:rPr>
            </w:pPr>
            <w:r>
              <w:rPr>
                <w:sz w:val="18"/>
                <w:szCs w:val="18"/>
              </w:rPr>
              <w:t>Write as many equations as you can to show the number 24. Use numbers, tallies, words, money, addition and subtraction.</w:t>
            </w:r>
          </w:p>
        </w:tc>
      </w:tr>
      <w:tr w:rsidR="000A704B" w:rsidTr="00737435">
        <w:tc>
          <w:tcPr>
            <w:tcW w:w="1836" w:type="dxa"/>
          </w:tcPr>
          <w:p w:rsidR="000A704B" w:rsidRPr="00F71121" w:rsidRDefault="000A704B" w:rsidP="00606FAB">
            <w:pPr>
              <w:jc w:val="center"/>
              <w:rPr>
                <w:rFonts w:ascii="Harrington" w:hAnsi="Harrington"/>
                <w:b/>
                <w:i/>
                <w:sz w:val="36"/>
                <w:szCs w:val="36"/>
              </w:rPr>
            </w:pPr>
            <w:r w:rsidRPr="00F71121">
              <w:rPr>
                <w:rFonts w:ascii="Harrington" w:hAnsi="Harrington"/>
                <w:b/>
                <w:i/>
                <w:sz w:val="36"/>
                <w:szCs w:val="36"/>
              </w:rPr>
              <w:t>Week 2</w:t>
            </w:r>
          </w:p>
        </w:tc>
        <w:tc>
          <w:tcPr>
            <w:tcW w:w="1880" w:type="dxa"/>
          </w:tcPr>
          <w:p w:rsidR="000A704B" w:rsidRPr="00DE668D" w:rsidRDefault="001B0D6D" w:rsidP="00606FAB">
            <w:pPr>
              <w:jc w:val="center"/>
              <w:rPr>
                <w:rFonts w:ascii="Comic Sans MS" w:hAnsi="Comic Sans MS"/>
                <w:sz w:val="20"/>
                <w:szCs w:val="20"/>
              </w:rPr>
            </w:pPr>
            <w:r>
              <w:rPr>
                <w:rFonts w:asciiTheme="majorHAnsi" w:hAnsiTheme="majorHAnsi"/>
                <w:sz w:val="20"/>
                <w:szCs w:val="20"/>
              </w:rPr>
              <w:t xml:space="preserve">Make a list of words that begin with the following: </w:t>
            </w:r>
            <w:proofErr w:type="spellStart"/>
            <w:r>
              <w:rPr>
                <w:rFonts w:asciiTheme="majorHAnsi" w:hAnsiTheme="majorHAnsi"/>
                <w:sz w:val="20"/>
                <w:szCs w:val="20"/>
              </w:rPr>
              <w:t>sw</w:t>
            </w:r>
            <w:proofErr w:type="spellEnd"/>
            <w:r>
              <w:rPr>
                <w:rFonts w:asciiTheme="majorHAnsi" w:hAnsiTheme="majorHAnsi"/>
                <w:sz w:val="20"/>
                <w:szCs w:val="20"/>
              </w:rPr>
              <w:t>; fl</w:t>
            </w:r>
            <w:r w:rsidR="003C51D6">
              <w:rPr>
                <w:rFonts w:asciiTheme="majorHAnsi" w:hAnsiTheme="majorHAnsi"/>
                <w:sz w:val="20"/>
                <w:szCs w:val="20"/>
              </w:rPr>
              <w:t xml:space="preserve">; </w:t>
            </w:r>
            <w:proofErr w:type="spellStart"/>
            <w:r w:rsidR="003C51D6">
              <w:rPr>
                <w:rFonts w:asciiTheme="majorHAnsi" w:hAnsiTheme="majorHAnsi"/>
                <w:sz w:val="20"/>
                <w:szCs w:val="20"/>
              </w:rPr>
              <w:t>tr</w:t>
            </w:r>
            <w:proofErr w:type="spellEnd"/>
            <w:r w:rsidR="003C51D6">
              <w:rPr>
                <w:rFonts w:asciiTheme="majorHAnsi" w:hAnsiTheme="majorHAnsi"/>
                <w:sz w:val="20"/>
                <w:szCs w:val="20"/>
              </w:rPr>
              <w:t>; and cl. Write 5 words with each blend.</w:t>
            </w:r>
          </w:p>
        </w:tc>
        <w:tc>
          <w:tcPr>
            <w:tcW w:w="1882" w:type="dxa"/>
          </w:tcPr>
          <w:p w:rsidR="000A704B" w:rsidRPr="00DE668D" w:rsidRDefault="003C51D6" w:rsidP="00606FAB">
            <w:pPr>
              <w:jc w:val="center"/>
            </w:pPr>
            <w:r>
              <w:t xml:space="preserve">Write a list of 7 things that you do every day. Write down what </w:t>
            </w:r>
            <w:r w:rsidRPr="003C51D6">
              <w:rPr>
                <w:b/>
              </w:rPr>
              <w:t>time</w:t>
            </w:r>
            <w:r>
              <w:t xml:space="preserve"> you do each of them. Write each time in analog, digital and word form.</w:t>
            </w:r>
          </w:p>
        </w:tc>
        <w:tc>
          <w:tcPr>
            <w:tcW w:w="2044" w:type="dxa"/>
          </w:tcPr>
          <w:p w:rsidR="000A704B" w:rsidRDefault="006736C4" w:rsidP="00606FAB">
            <w:pPr>
              <w:jc w:val="center"/>
            </w:pPr>
            <w:r>
              <w:t>Use the following root words create 4 compound words:</w:t>
            </w:r>
          </w:p>
          <w:p w:rsidR="006736C4" w:rsidRPr="006736C4" w:rsidRDefault="006736C4" w:rsidP="00606FAB">
            <w:pPr>
              <w:jc w:val="center"/>
              <w:rPr>
                <w:b/>
              </w:rPr>
            </w:pPr>
            <w:r>
              <w:rPr>
                <w:b/>
              </w:rPr>
              <w:t>base, cup, light, book, house, ball, mark, cake</w:t>
            </w:r>
          </w:p>
        </w:tc>
        <w:tc>
          <w:tcPr>
            <w:tcW w:w="1934" w:type="dxa"/>
          </w:tcPr>
          <w:p w:rsidR="000A704B" w:rsidRDefault="006736C4" w:rsidP="00606FAB">
            <w:pPr>
              <w:jc w:val="center"/>
              <w:rPr>
                <w:b/>
                <w:sz w:val="20"/>
                <w:szCs w:val="20"/>
                <w:u w:val="single"/>
              </w:rPr>
            </w:pPr>
            <w:r>
              <w:rPr>
                <w:b/>
                <w:sz w:val="20"/>
                <w:szCs w:val="20"/>
                <w:u w:val="single"/>
              </w:rPr>
              <w:t>Counting to 1,000</w:t>
            </w:r>
          </w:p>
          <w:p w:rsidR="000A704B" w:rsidRPr="003C373D" w:rsidRDefault="006736C4" w:rsidP="00606FAB">
            <w:pPr>
              <w:jc w:val="center"/>
              <w:rPr>
                <w:sz w:val="18"/>
                <w:szCs w:val="18"/>
              </w:rPr>
            </w:pPr>
            <w:r>
              <w:rPr>
                <w:sz w:val="18"/>
                <w:szCs w:val="18"/>
              </w:rPr>
              <w:t>Skip count by 100 to 1,000. Record your response.</w:t>
            </w:r>
          </w:p>
        </w:tc>
      </w:tr>
      <w:tr w:rsidR="000A704B" w:rsidTr="00737435">
        <w:tc>
          <w:tcPr>
            <w:tcW w:w="1836" w:type="dxa"/>
          </w:tcPr>
          <w:p w:rsidR="000A704B" w:rsidRPr="00F71121" w:rsidRDefault="000A704B" w:rsidP="00606FAB">
            <w:pPr>
              <w:jc w:val="center"/>
              <w:rPr>
                <w:rFonts w:ascii="Harrington" w:hAnsi="Harrington"/>
                <w:b/>
                <w:i/>
                <w:sz w:val="36"/>
                <w:szCs w:val="36"/>
              </w:rPr>
            </w:pPr>
            <w:r w:rsidRPr="00F71121">
              <w:rPr>
                <w:rFonts w:ascii="Harrington" w:hAnsi="Harrington"/>
                <w:b/>
                <w:i/>
                <w:sz w:val="36"/>
                <w:szCs w:val="36"/>
              </w:rPr>
              <w:t>Week 3</w:t>
            </w:r>
          </w:p>
        </w:tc>
        <w:tc>
          <w:tcPr>
            <w:tcW w:w="1880" w:type="dxa"/>
          </w:tcPr>
          <w:p w:rsidR="000A704B" w:rsidRDefault="000A704B" w:rsidP="00737435">
            <w:pPr>
              <w:jc w:val="center"/>
              <w:rPr>
                <w:i/>
                <w:sz w:val="20"/>
                <w:szCs w:val="20"/>
              </w:rPr>
            </w:pPr>
          </w:p>
          <w:p w:rsidR="00737435" w:rsidRDefault="00737435" w:rsidP="00737435">
            <w:pPr>
              <w:jc w:val="center"/>
              <w:rPr>
                <w:i/>
                <w:sz w:val="20"/>
                <w:szCs w:val="20"/>
              </w:rPr>
            </w:pPr>
            <w:r w:rsidRPr="00737435">
              <w:rPr>
                <w:noProof/>
                <w:sz w:val="20"/>
                <w:szCs w:val="20"/>
                <w:lang w:eastAsia="zh-TW"/>
              </w:rPr>
              <w:pict>
                <v:shapetype id="_x0000_t202" coordsize="21600,21600" o:spt="202" path="m,l,21600r21600,l21600,xe">
                  <v:stroke joinstyle="miter"/>
                  <v:path gradientshapeok="t" o:connecttype="rect"/>
                </v:shapetype>
                <v:shape id="_x0000_s1027" type="#_x0000_t202" style="position:absolute;left:0;text-align:left;margin-left:84.95pt;margin-top:2.4pt;width:205.3pt;height:110.6pt;z-index:251663360;mso-height-percent:200;mso-height-percent:200;mso-width-relative:margin;mso-height-relative:margin">
                  <v:textbox style="mso-fit-shape-to-text:t">
                    <w:txbxContent>
                      <w:p w:rsidR="00737435" w:rsidRPr="00737435" w:rsidRDefault="00737435" w:rsidP="00737435">
                        <w:pPr>
                          <w:jc w:val="both"/>
                          <w:rPr>
                            <w:b/>
                          </w:rPr>
                        </w:pPr>
                        <w:r w:rsidRPr="00737435">
                          <w:rPr>
                            <w:b/>
                          </w:rPr>
                          <w:t>We will not have homework calendar activities this week. We ask that you continue to read each night with your child. We hope that this gives you some extra time to spend making holiday memories with your child.</w:t>
                        </w:r>
                      </w:p>
                    </w:txbxContent>
                  </v:textbox>
                </v:shape>
              </w:pict>
            </w:r>
          </w:p>
          <w:p w:rsidR="00737435" w:rsidRDefault="00737435" w:rsidP="00737435">
            <w:pPr>
              <w:jc w:val="center"/>
              <w:rPr>
                <w:i/>
                <w:sz w:val="20"/>
                <w:szCs w:val="20"/>
              </w:rPr>
            </w:pPr>
          </w:p>
          <w:p w:rsidR="00737435" w:rsidRDefault="00737435" w:rsidP="00737435">
            <w:pPr>
              <w:jc w:val="center"/>
              <w:rPr>
                <w:i/>
                <w:sz w:val="20"/>
                <w:szCs w:val="20"/>
              </w:rPr>
            </w:pPr>
          </w:p>
          <w:p w:rsidR="00737435" w:rsidRDefault="00737435" w:rsidP="00737435">
            <w:pPr>
              <w:jc w:val="center"/>
              <w:rPr>
                <w:i/>
                <w:sz w:val="20"/>
                <w:szCs w:val="20"/>
              </w:rPr>
            </w:pPr>
          </w:p>
          <w:p w:rsidR="00737435" w:rsidRDefault="00737435" w:rsidP="00737435">
            <w:pPr>
              <w:jc w:val="center"/>
              <w:rPr>
                <w:i/>
                <w:sz w:val="20"/>
                <w:szCs w:val="20"/>
              </w:rPr>
            </w:pPr>
          </w:p>
          <w:p w:rsidR="00737435" w:rsidRDefault="00737435" w:rsidP="00737435">
            <w:pPr>
              <w:jc w:val="center"/>
              <w:rPr>
                <w:i/>
                <w:sz w:val="20"/>
                <w:szCs w:val="20"/>
              </w:rPr>
            </w:pPr>
          </w:p>
          <w:p w:rsidR="00737435" w:rsidRDefault="00737435" w:rsidP="00737435">
            <w:pPr>
              <w:jc w:val="center"/>
              <w:rPr>
                <w:i/>
                <w:sz w:val="20"/>
                <w:szCs w:val="20"/>
              </w:rPr>
            </w:pPr>
          </w:p>
          <w:p w:rsidR="00737435" w:rsidRDefault="00737435" w:rsidP="00737435">
            <w:pPr>
              <w:jc w:val="center"/>
              <w:rPr>
                <w:i/>
                <w:sz w:val="20"/>
                <w:szCs w:val="20"/>
              </w:rPr>
            </w:pPr>
          </w:p>
          <w:p w:rsidR="00737435" w:rsidRDefault="00737435" w:rsidP="00737435">
            <w:pPr>
              <w:jc w:val="center"/>
              <w:rPr>
                <w:i/>
                <w:sz w:val="20"/>
                <w:szCs w:val="20"/>
              </w:rPr>
            </w:pPr>
          </w:p>
          <w:p w:rsidR="00737435" w:rsidRDefault="00737435" w:rsidP="00737435">
            <w:pPr>
              <w:jc w:val="center"/>
              <w:rPr>
                <w:i/>
                <w:sz w:val="20"/>
                <w:szCs w:val="20"/>
              </w:rPr>
            </w:pPr>
          </w:p>
          <w:p w:rsidR="00737435" w:rsidRPr="000E50A8" w:rsidRDefault="00737435" w:rsidP="00737435">
            <w:pPr>
              <w:jc w:val="center"/>
              <w:rPr>
                <w:i/>
                <w:sz w:val="20"/>
                <w:szCs w:val="20"/>
              </w:rPr>
            </w:pPr>
          </w:p>
        </w:tc>
        <w:tc>
          <w:tcPr>
            <w:tcW w:w="1882" w:type="dxa"/>
          </w:tcPr>
          <w:p w:rsidR="000A704B" w:rsidRPr="000E50A8" w:rsidRDefault="000A704B" w:rsidP="00606FAB">
            <w:pPr>
              <w:jc w:val="center"/>
              <w:rPr>
                <w:sz w:val="20"/>
                <w:szCs w:val="20"/>
              </w:rPr>
            </w:pPr>
          </w:p>
        </w:tc>
        <w:tc>
          <w:tcPr>
            <w:tcW w:w="2044" w:type="dxa"/>
          </w:tcPr>
          <w:p w:rsidR="000A704B" w:rsidRPr="000E50A8" w:rsidRDefault="000A704B" w:rsidP="00606FAB">
            <w:pPr>
              <w:jc w:val="center"/>
              <w:rPr>
                <w:sz w:val="20"/>
                <w:szCs w:val="20"/>
              </w:rPr>
            </w:pPr>
          </w:p>
        </w:tc>
        <w:tc>
          <w:tcPr>
            <w:tcW w:w="1934" w:type="dxa"/>
          </w:tcPr>
          <w:p w:rsidR="000A704B" w:rsidRPr="000E50A8" w:rsidRDefault="000A704B" w:rsidP="00606FAB">
            <w:pPr>
              <w:jc w:val="center"/>
              <w:rPr>
                <w:sz w:val="20"/>
                <w:szCs w:val="20"/>
              </w:rPr>
            </w:pPr>
          </w:p>
        </w:tc>
      </w:tr>
    </w:tbl>
    <w:p w:rsidR="000A704B" w:rsidRPr="00F71121" w:rsidRDefault="00C85150" w:rsidP="000A704B">
      <w:pPr>
        <w:rPr>
          <w:rFonts w:ascii="Harrington" w:hAnsi="Harrington"/>
          <w:sz w:val="48"/>
          <w:szCs w:val="48"/>
        </w:rPr>
      </w:pPr>
      <w:r>
        <w:rPr>
          <w:noProof/>
          <w:sz w:val="20"/>
          <w:szCs w:val="20"/>
          <w:lang w:eastAsia="zh-TW"/>
        </w:rPr>
        <w:pict>
          <v:shape id="_x0000_s1026" type="#_x0000_t202" style="position:absolute;margin-left:172.1pt;margin-top:5.7pt;width:123pt;height:50.7pt;z-index:251658240;mso-position-horizontal-relative:text;mso-position-vertical-relative:text;mso-width-relative:margin;mso-height-relative:margin">
            <v:textbox style="mso-next-textbox:#_x0000_s1026">
              <w:txbxContent>
                <w:p w:rsidR="000A704B" w:rsidRDefault="00737435" w:rsidP="000A704B">
                  <w:pPr>
                    <w:jc w:val="center"/>
                  </w:pPr>
                  <w:r>
                    <w:t>HAPPY HOLIDAYS</w:t>
                  </w:r>
                  <w:r w:rsidR="000A704B">
                    <w:t>!</w:t>
                  </w:r>
                </w:p>
                <w:p w:rsidR="000A704B" w:rsidRDefault="000A704B" w:rsidP="000A704B">
                  <w:pPr>
                    <w:jc w:val="center"/>
                  </w:pPr>
                  <w:r>
                    <w:t>NO HOMEWORK…</w:t>
                  </w:r>
                </w:p>
              </w:txbxContent>
            </v:textbox>
          </v:shape>
        </w:pict>
      </w:r>
      <w:r>
        <w:rPr>
          <w:i/>
          <w:noProof/>
          <w:sz w:val="20"/>
          <w:szCs w:val="20"/>
        </w:rPr>
        <w:drawing>
          <wp:inline distT="0" distB="0" distL="0" distR="0">
            <wp:extent cx="2068731" cy="781050"/>
            <wp:effectExtent l="19050" t="0" r="7719" b="0"/>
            <wp:docPr id="6" name="Picture 1" descr="C:\Users\Owner\AppData\Local\Microsoft\Windows\Temporary Internet Files\Content.IE5\KQNCKB52\MC900092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KQNCKB52\MC900092639[1].wmf"/>
                    <pic:cNvPicPr>
                      <a:picLocks noChangeAspect="1" noChangeArrowheads="1"/>
                    </pic:cNvPicPr>
                  </pic:nvPicPr>
                  <pic:blipFill>
                    <a:blip r:embed="rId7" cstate="print"/>
                    <a:srcRect/>
                    <a:stretch>
                      <a:fillRect/>
                    </a:stretch>
                  </pic:blipFill>
                  <pic:spPr bwMode="auto">
                    <a:xfrm>
                      <a:off x="0" y="0"/>
                      <a:ext cx="2068731" cy="781050"/>
                    </a:xfrm>
                    <a:prstGeom prst="rect">
                      <a:avLst/>
                    </a:prstGeom>
                    <a:noFill/>
                    <a:ln w="9525">
                      <a:noFill/>
                      <a:miter lim="800000"/>
                      <a:headEnd/>
                      <a:tailEnd/>
                    </a:ln>
                  </pic:spPr>
                </pic:pic>
              </a:graphicData>
            </a:graphic>
          </wp:inline>
        </w:drawing>
      </w:r>
      <w:r>
        <w:rPr>
          <w:rFonts w:ascii="Harrington" w:hAnsi="Harrington"/>
          <w:sz w:val="48"/>
          <w:szCs w:val="48"/>
        </w:rPr>
        <w:t xml:space="preserve">                       </w:t>
      </w:r>
      <w:r w:rsidRPr="00C85150">
        <w:rPr>
          <w:rFonts w:ascii="Harrington" w:hAnsi="Harrington"/>
          <w:sz w:val="48"/>
          <w:szCs w:val="48"/>
        </w:rPr>
        <w:drawing>
          <wp:inline distT="0" distB="0" distL="0" distR="0">
            <wp:extent cx="2068731" cy="781050"/>
            <wp:effectExtent l="19050" t="0" r="7719" b="0"/>
            <wp:docPr id="8" name="Picture 1" descr="C:\Users\Owner\AppData\Local\Microsoft\Windows\Temporary Internet Files\Content.IE5\KQNCKB52\MC900092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KQNCKB52\MC900092639[1].wmf"/>
                    <pic:cNvPicPr>
                      <a:picLocks noChangeAspect="1" noChangeArrowheads="1"/>
                    </pic:cNvPicPr>
                  </pic:nvPicPr>
                  <pic:blipFill>
                    <a:blip r:embed="rId7" cstate="print"/>
                    <a:srcRect/>
                    <a:stretch>
                      <a:fillRect/>
                    </a:stretch>
                  </pic:blipFill>
                  <pic:spPr bwMode="auto">
                    <a:xfrm>
                      <a:off x="0" y="0"/>
                      <a:ext cx="2068731" cy="781050"/>
                    </a:xfrm>
                    <a:prstGeom prst="rect">
                      <a:avLst/>
                    </a:prstGeom>
                    <a:noFill/>
                    <a:ln w="9525">
                      <a:noFill/>
                      <a:miter lim="800000"/>
                      <a:headEnd/>
                      <a:tailEnd/>
                    </a:ln>
                  </pic:spPr>
                </pic:pic>
              </a:graphicData>
            </a:graphic>
          </wp:inline>
        </w:drawing>
      </w:r>
    </w:p>
    <w:p w:rsidR="000A704B" w:rsidRDefault="000A704B" w:rsidP="000A704B"/>
    <w:p w:rsidR="000A704B" w:rsidRDefault="000A704B" w:rsidP="000A704B"/>
    <w:p w:rsidR="00426651" w:rsidRDefault="00426651"/>
    <w:sectPr w:rsidR="00426651" w:rsidSect="004F0A98">
      <w:headerReference w:type="default" r:id="rId8"/>
      <w:pgSz w:w="12240" w:h="15840"/>
      <w:pgMar w:top="18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6D" w:rsidRDefault="001D0F6D" w:rsidP="00C85150">
      <w:pPr>
        <w:spacing w:after="0" w:line="240" w:lineRule="auto"/>
      </w:pPr>
      <w:r>
        <w:separator/>
      </w:r>
    </w:p>
  </w:endnote>
  <w:endnote w:type="continuationSeparator" w:id="0">
    <w:p w:rsidR="001D0F6D" w:rsidRDefault="001D0F6D" w:rsidP="00C85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6D" w:rsidRDefault="001D0F6D" w:rsidP="00C85150">
      <w:pPr>
        <w:spacing w:after="0" w:line="240" w:lineRule="auto"/>
      </w:pPr>
      <w:r>
        <w:separator/>
      </w:r>
    </w:p>
  </w:footnote>
  <w:footnote w:type="continuationSeparator" w:id="0">
    <w:p w:rsidR="001D0F6D" w:rsidRDefault="001D0F6D" w:rsidP="00C85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98" w:rsidRDefault="001D0F6D">
    <w:pPr>
      <w:pStyle w:val="Header"/>
    </w:pPr>
    <w:r>
      <w:t>2</w:t>
    </w:r>
    <w:r w:rsidRPr="00C6771C">
      <w:rPr>
        <w:vertAlign w:val="superscript"/>
      </w:rPr>
      <w:t>nd</w:t>
    </w:r>
    <w:r>
      <w:t xml:space="preserve"> Grade</w:t>
    </w:r>
    <w:r>
      <w:tab/>
    </w:r>
    <w:r>
      <w:tab/>
      <w:t>Ashford/Frenchie</w:t>
    </w:r>
  </w:p>
  <w:p w:rsidR="004F0A98" w:rsidRDefault="001D0F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A704B"/>
    <w:rsid w:val="000A704B"/>
    <w:rsid w:val="001B0D6D"/>
    <w:rsid w:val="001D0F6D"/>
    <w:rsid w:val="003C51D6"/>
    <w:rsid w:val="00426651"/>
    <w:rsid w:val="006736C4"/>
    <w:rsid w:val="00737435"/>
    <w:rsid w:val="00A53B64"/>
    <w:rsid w:val="00C85150"/>
    <w:rsid w:val="00D94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7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4B"/>
  </w:style>
  <w:style w:type="paragraph" w:styleId="BalloonText">
    <w:name w:val="Balloon Text"/>
    <w:basedOn w:val="Normal"/>
    <w:link w:val="BalloonTextChar"/>
    <w:uiPriority w:val="99"/>
    <w:semiHidden/>
    <w:unhideWhenUsed/>
    <w:rsid w:val="000A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4B"/>
    <w:rPr>
      <w:rFonts w:ascii="Tahoma" w:hAnsi="Tahoma" w:cs="Tahoma"/>
      <w:sz w:val="16"/>
      <w:szCs w:val="16"/>
    </w:rPr>
  </w:style>
  <w:style w:type="paragraph" w:styleId="Footer">
    <w:name w:val="footer"/>
    <w:basedOn w:val="Normal"/>
    <w:link w:val="FooterChar"/>
    <w:uiPriority w:val="99"/>
    <w:semiHidden/>
    <w:unhideWhenUsed/>
    <w:rsid w:val="00C851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LaShawn Michelle Ashford</dc:creator>
  <cp:lastModifiedBy>LaShawn Michelle Ashford</cp:lastModifiedBy>
  <cp:revision>2</cp:revision>
  <dcterms:created xsi:type="dcterms:W3CDTF">2014-11-29T14:42:00Z</dcterms:created>
  <dcterms:modified xsi:type="dcterms:W3CDTF">2014-11-29T14:42:00Z</dcterms:modified>
</cp:coreProperties>
</file>